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523A0" w14:textId="12C2BB2E" w:rsidR="00E50067" w:rsidRPr="00E50067" w:rsidRDefault="00E50067" w:rsidP="00E50067">
      <w:pPr>
        <w:pStyle w:val="Nadpis3"/>
        <w:shd w:val="clear" w:color="auto" w:fill="FFFFFF"/>
        <w:spacing w:after="100" w:afterAutospacing="1"/>
        <w:jc w:val="both"/>
        <w:rPr>
          <w:b/>
          <w:bCs/>
          <w:color w:val="000000"/>
          <w:szCs w:val="32"/>
          <w:lang w:val="cs-CZ"/>
        </w:rPr>
      </w:pPr>
      <w:r w:rsidRPr="00E50067">
        <w:rPr>
          <w:b/>
          <w:bCs/>
          <w:color w:val="000000"/>
          <w:szCs w:val="32"/>
          <w:lang w:val="cs-CZ"/>
        </w:rPr>
        <w:t xml:space="preserve">Vyjádření k návrhu změny </w:t>
      </w:r>
      <w:r>
        <w:rPr>
          <w:b/>
          <w:bCs/>
          <w:color w:val="000000"/>
          <w:szCs w:val="32"/>
          <w:lang w:val="cs-CZ"/>
        </w:rPr>
        <w:t xml:space="preserve">pravidel </w:t>
      </w:r>
      <w:r w:rsidRPr="00E50067">
        <w:rPr>
          <w:b/>
          <w:bCs/>
          <w:color w:val="000000"/>
          <w:szCs w:val="32"/>
          <w:lang w:val="cs-CZ"/>
        </w:rPr>
        <w:t>v</w:t>
      </w:r>
      <w:r>
        <w:rPr>
          <w:b/>
          <w:bCs/>
          <w:color w:val="000000"/>
          <w:szCs w:val="32"/>
          <w:lang w:val="cs-CZ"/>
        </w:rPr>
        <w:t> EET:</w:t>
      </w:r>
    </w:p>
    <w:p w14:paraId="7A1E3F40" w14:textId="075890FF" w:rsidR="00E50067" w:rsidRPr="00E50067" w:rsidRDefault="00E50067" w:rsidP="00E50067">
      <w:pPr>
        <w:pStyle w:val="Nadpis3"/>
        <w:shd w:val="clear" w:color="auto" w:fill="FFFFFF"/>
        <w:spacing w:after="100" w:afterAutospacing="1"/>
        <w:jc w:val="both"/>
        <w:rPr>
          <w:b/>
          <w:bCs/>
          <w:color w:val="000000"/>
          <w:sz w:val="32"/>
          <w:lang w:val="cs-CZ"/>
        </w:rPr>
      </w:pPr>
      <w:r w:rsidRPr="00E50067">
        <w:rPr>
          <w:b/>
          <w:bCs/>
          <w:color w:val="000000"/>
          <w:sz w:val="32"/>
          <w:lang w:val="cs-CZ"/>
        </w:rPr>
        <w:t xml:space="preserve">Dotykačka: Jakákoli výjimka dává prostor ke spekulacím a motivuje k obcházení </w:t>
      </w:r>
      <w:r>
        <w:rPr>
          <w:b/>
          <w:bCs/>
          <w:color w:val="000000"/>
          <w:sz w:val="32"/>
          <w:lang w:val="cs-CZ"/>
        </w:rPr>
        <w:t>zákona</w:t>
      </w:r>
    </w:p>
    <w:p w14:paraId="67219D29" w14:textId="35CF1A23" w:rsidR="00242B0A" w:rsidRPr="00277B39" w:rsidRDefault="00F91A32" w:rsidP="00351DFA">
      <w:pPr>
        <w:spacing w:after="100" w:afterAutospacing="1"/>
        <w:jc w:val="both"/>
        <w:rPr>
          <w:szCs w:val="18"/>
          <w:lang w:val="cs-CZ"/>
        </w:rPr>
      </w:pPr>
      <w:r>
        <w:rPr>
          <w:szCs w:val="18"/>
          <w:lang w:val="cs-CZ"/>
        </w:rPr>
        <w:t xml:space="preserve">Praha, </w:t>
      </w:r>
      <w:r w:rsidR="00E50067">
        <w:rPr>
          <w:szCs w:val="18"/>
          <w:lang w:val="cs-CZ"/>
        </w:rPr>
        <w:t>24</w:t>
      </w:r>
      <w:r w:rsidR="008150D7" w:rsidRPr="00277B39">
        <w:rPr>
          <w:szCs w:val="18"/>
          <w:lang w:val="cs-CZ"/>
        </w:rPr>
        <w:t xml:space="preserve">. </w:t>
      </w:r>
      <w:r w:rsidR="00E50067">
        <w:rPr>
          <w:szCs w:val="18"/>
          <w:lang w:val="cs-CZ"/>
        </w:rPr>
        <w:t>listopadu</w:t>
      </w:r>
      <w:r w:rsidR="00242B0A" w:rsidRPr="00277B39">
        <w:rPr>
          <w:szCs w:val="18"/>
          <w:lang w:val="cs-CZ"/>
        </w:rPr>
        <w:t xml:space="preserve"> 2016</w:t>
      </w:r>
    </w:p>
    <w:p w14:paraId="0F97160C" w14:textId="6FF3816F" w:rsidR="007B0FD1" w:rsidRPr="00277B39" w:rsidRDefault="00E50067" w:rsidP="00351DFA">
      <w:pPr>
        <w:pStyle w:val="Nadpis3"/>
        <w:shd w:val="clear" w:color="auto" w:fill="FFFFFF"/>
        <w:spacing w:after="100" w:afterAutospacing="1" w:line="240" w:lineRule="auto"/>
        <w:jc w:val="both"/>
        <w:rPr>
          <w:rStyle w:val="Siln"/>
          <w:bCs/>
          <w:sz w:val="22"/>
          <w:lang w:val="cs-CZ"/>
        </w:rPr>
      </w:pPr>
      <w:r>
        <w:rPr>
          <w:rStyle w:val="Siln"/>
          <w:sz w:val="22"/>
          <w:szCs w:val="22"/>
          <w:lang w:val="cs-CZ"/>
        </w:rPr>
        <w:t>Ministr financí Andrej Babiš včera – týden před spuštěním EET – přišel s návrhem</w:t>
      </w:r>
      <w:r w:rsidR="00F91A32">
        <w:rPr>
          <w:rStyle w:val="Siln"/>
          <w:sz w:val="22"/>
          <w:szCs w:val="22"/>
          <w:lang w:val="cs-CZ"/>
        </w:rPr>
        <w:t xml:space="preserve"> </w:t>
      </w:r>
      <w:r>
        <w:rPr>
          <w:rStyle w:val="Siln"/>
          <w:sz w:val="22"/>
          <w:szCs w:val="22"/>
          <w:lang w:val="cs-CZ"/>
        </w:rPr>
        <w:t xml:space="preserve">změny pravidel elektronické evidence tržeb. Od povinnosti evidovat tržby by podle něj mohli být osvobozeni živnostníci, </w:t>
      </w:r>
      <w:r w:rsidRPr="00E50067">
        <w:rPr>
          <w:rStyle w:val="Siln"/>
          <w:sz w:val="22"/>
          <w:szCs w:val="22"/>
          <w:lang w:val="cs-CZ"/>
        </w:rPr>
        <w:t xml:space="preserve">kteří mají daň stanovenou paušálem a roční podnikatelské příjmy do 250 000 korun. </w:t>
      </w:r>
      <w:r w:rsidR="005E29A7">
        <w:rPr>
          <w:rStyle w:val="Siln"/>
          <w:sz w:val="22"/>
          <w:szCs w:val="22"/>
          <w:lang w:val="cs-CZ"/>
        </w:rPr>
        <w:t>Níže uvádíme reakce</w:t>
      </w:r>
      <w:bookmarkStart w:id="0" w:name="_GoBack"/>
      <w:bookmarkEnd w:id="0"/>
      <w:r w:rsidR="00F91A32">
        <w:rPr>
          <w:rStyle w:val="Siln"/>
          <w:sz w:val="22"/>
          <w:szCs w:val="22"/>
          <w:lang w:val="cs-CZ"/>
        </w:rPr>
        <w:t xml:space="preserve"> společnosti Dotykačka </w:t>
      </w:r>
      <w:r>
        <w:rPr>
          <w:rStyle w:val="Siln"/>
          <w:sz w:val="22"/>
          <w:szCs w:val="22"/>
          <w:lang w:val="cs-CZ"/>
        </w:rPr>
        <w:t>na tento návrh</w:t>
      </w:r>
      <w:r w:rsidR="00F91A32">
        <w:rPr>
          <w:rStyle w:val="Siln"/>
          <w:sz w:val="22"/>
          <w:szCs w:val="22"/>
          <w:lang w:val="cs-CZ"/>
        </w:rPr>
        <w:t xml:space="preserve">. </w:t>
      </w:r>
    </w:p>
    <w:p w14:paraId="480F1900" w14:textId="00888BB9" w:rsidR="009262E8" w:rsidRDefault="00FB626E" w:rsidP="00FB626E">
      <w:pPr>
        <w:spacing w:after="0" w:line="240" w:lineRule="auto"/>
        <w:jc w:val="both"/>
        <w:rPr>
          <w:rFonts w:ascii="Helvetica" w:eastAsia="Times New Roman" w:hAnsi="Helvetica" w:cs="Arial Unicode MS"/>
          <w:b/>
          <w:i/>
          <w:color w:val="000000"/>
          <w:sz w:val="22"/>
          <w:szCs w:val="22"/>
          <w:u w:color="000000"/>
          <w:lang w:val="cs-CZ" w:eastAsia="cs-CZ"/>
        </w:rPr>
      </w:pPr>
      <w:r w:rsidRPr="00FB626E">
        <w:rPr>
          <w:rFonts w:ascii="Helvetica" w:eastAsia="Times New Roman" w:hAnsi="Helvetica" w:cs="Arial Unicode MS"/>
          <w:b/>
          <w:i/>
          <w:color w:val="000000"/>
          <w:sz w:val="22"/>
          <w:szCs w:val="22"/>
          <w:u w:color="000000"/>
          <w:lang w:val="cs-CZ" w:eastAsia="cs-CZ"/>
        </w:rPr>
        <w:t xml:space="preserve">Michal Wantulok ze společnosti </w:t>
      </w:r>
      <w:r w:rsidR="009262E8" w:rsidRPr="00FB626E">
        <w:rPr>
          <w:rFonts w:ascii="Helvetica" w:eastAsia="Times New Roman" w:hAnsi="Helvetica" w:cs="Arial Unicode MS"/>
          <w:b/>
          <w:i/>
          <w:color w:val="000000"/>
          <w:sz w:val="22"/>
          <w:szCs w:val="22"/>
          <w:u w:color="000000"/>
          <w:lang w:val="cs-CZ" w:eastAsia="cs-CZ"/>
        </w:rPr>
        <w:t xml:space="preserve">Dotykačka: </w:t>
      </w:r>
    </w:p>
    <w:p w14:paraId="563F0CC2" w14:textId="26B530EC" w:rsidR="006A56A6" w:rsidRDefault="006A56A6" w:rsidP="006A56A6">
      <w:pPr>
        <w:pStyle w:val="Normlnweb"/>
        <w:shd w:val="clear" w:color="auto" w:fill="FFFFFF"/>
        <w:jc w:val="both"/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</w:rPr>
      </w:pPr>
      <w:r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</w:rPr>
        <w:t>Naši společnost t</w:t>
      </w:r>
      <w:r w:rsidRPr="006A56A6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</w:rPr>
        <w:t xml:space="preserve">ento krok </w:t>
      </w:r>
      <w:r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</w:rPr>
        <w:t xml:space="preserve">nijak nepoškozuje a osvobození malých živnostníků </w:t>
      </w:r>
      <w:r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</w:rPr>
        <w:t xml:space="preserve">v zásadě nám </w:t>
      </w:r>
      <w:r w:rsidRPr="006A56A6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</w:rPr>
        <w:t xml:space="preserve">připadá </w:t>
      </w:r>
      <w:r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</w:rPr>
        <w:t>vcelku rozumné. Avšak návrh na tuto změnu p</w:t>
      </w:r>
      <w:r w:rsidRPr="006A56A6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</w:rPr>
        <w:t xml:space="preserve">řichází </w:t>
      </w:r>
      <w:r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</w:rPr>
        <w:t>příliš</w:t>
      </w:r>
      <w:r w:rsidRPr="006A56A6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</w:rPr>
        <w:t xml:space="preserve"> pozdě</w:t>
      </w:r>
      <w:r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</w:rPr>
        <w:t xml:space="preserve">. V podmínkách EET se řada podnikatelů dosud orientuje velmi nedostatečně a </w:t>
      </w:r>
      <w:r w:rsidRPr="005E29A7">
        <w:rPr>
          <w:rFonts w:ascii="Helvetica" w:eastAsia="Times New Roman" w:hAnsi="Helvetica" w:cs="Arial Unicode MS"/>
          <w:b/>
          <w:i/>
          <w:color w:val="000000"/>
          <w:sz w:val="22"/>
          <w:szCs w:val="22"/>
          <w:u w:color="000000"/>
        </w:rPr>
        <w:t>změna pravidel týden před spuštěním</w:t>
      </w:r>
      <w:r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</w:rPr>
        <w:t xml:space="preserve"> celého systému </w:t>
      </w:r>
      <w:r w:rsidRPr="005E29A7">
        <w:rPr>
          <w:rFonts w:ascii="Helvetica" w:eastAsia="Times New Roman" w:hAnsi="Helvetica" w:cs="Arial Unicode MS"/>
          <w:b/>
          <w:i/>
          <w:color w:val="000000"/>
          <w:sz w:val="22"/>
          <w:szCs w:val="22"/>
          <w:u w:color="000000"/>
        </w:rPr>
        <w:t>všechny vrhá do ještě větších zmatků</w:t>
      </w:r>
      <w:r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</w:rPr>
        <w:t xml:space="preserve">. </w:t>
      </w:r>
    </w:p>
    <w:p w14:paraId="7B1D6320" w14:textId="1BDF2553" w:rsidR="006A56A6" w:rsidRDefault="005E29A7" w:rsidP="006A56A6">
      <w:pPr>
        <w:pStyle w:val="Normlnweb"/>
        <w:shd w:val="clear" w:color="auto" w:fill="FFFFFF"/>
        <w:jc w:val="both"/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</w:rPr>
      </w:pPr>
      <w:r w:rsidRPr="005E29A7">
        <w:rPr>
          <w:rFonts w:ascii="Helvetica" w:eastAsia="Times New Roman" w:hAnsi="Helvetica" w:cs="Arial Unicode MS"/>
          <w:b/>
          <w:i/>
          <w:color w:val="000000"/>
          <w:sz w:val="22"/>
          <w:szCs w:val="22"/>
          <w:u w:color="000000"/>
        </w:rPr>
        <w:t>Ministerstvo financí by</w:t>
      </w:r>
      <w:r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</w:rPr>
        <w:t xml:space="preserve"> podle nás</w:t>
      </w:r>
      <w:r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</w:rPr>
        <w:t xml:space="preserve"> s</w:t>
      </w:r>
      <w:r w:rsidR="006A56A6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</w:rPr>
        <w:t xml:space="preserve">píš než nové výjimky </w:t>
      </w:r>
      <w:r w:rsidR="006A56A6" w:rsidRPr="005E29A7">
        <w:rPr>
          <w:rFonts w:ascii="Helvetica" w:eastAsia="Times New Roman" w:hAnsi="Helvetica" w:cs="Arial Unicode MS"/>
          <w:b/>
          <w:i/>
          <w:color w:val="000000"/>
          <w:sz w:val="22"/>
          <w:szCs w:val="22"/>
          <w:u w:color="000000"/>
        </w:rPr>
        <w:t xml:space="preserve">mělo řešit skutečnost, že řada podnikatelů, pro které je EET závazná již od prosince, přípravy zcela ignoruje. </w:t>
      </w:r>
      <w:r w:rsidR="006A56A6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</w:rPr>
        <w:t>Podle našich odhadů by takových subjektů mohlo být zhruba 10 tisíc. Mezi nimi jsou i tací, kteří mají zmatek v činnostech, k nimž mají/nemají oprávnění. Už jsme se setkali s případy, kdy někdo provozuje vinárnu, ale fakticky pro tuto činnost nemá patřičné oprávnění. Tudíž i po zadání svého IČ do naší aplikace mu nikde nevyskočila informace, že by měl začít evidovat již od prosince.</w:t>
      </w:r>
      <w:r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</w:rPr>
        <w:t xml:space="preserve"> Finanční správa přitom uvedla, že v začátcích EET bude shovívavá pouze k formálním nedostatkům. Podnikatelé, kteří se nepřipravují vůbec, by pak měli skutečný problém.</w:t>
      </w:r>
    </w:p>
    <w:p w14:paraId="4B514EF8" w14:textId="102288A2" w:rsidR="006A56A6" w:rsidRDefault="006A56A6" w:rsidP="006A56A6">
      <w:pPr>
        <w:pStyle w:val="Normlnweb"/>
        <w:shd w:val="clear" w:color="auto" w:fill="FFFFFF"/>
        <w:jc w:val="both"/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</w:rPr>
      </w:pPr>
      <w:r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</w:rPr>
        <w:t xml:space="preserve">Další věc je, že </w:t>
      </w:r>
      <w:r w:rsidRPr="005E29A7">
        <w:rPr>
          <w:rFonts w:ascii="Helvetica" w:eastAsia="Times New Roman" w:hAnsi="Helvetica" w:cs="Arial Unicode MS"/>
          <w:b/>
          <w:i/>
          <w:color w:val="000000"/>
          <w:sz w:val="22"/>
          <w:szCs w:val="22"/>
          <w:u w:color="000000"/>
        </w:rPr>
        <w:t>jakákoli výjimka nebo změna pravidel zavdává „příležitost“ pro spekulanty, kteří hledají v zákoně skuliny a způsoby, jak by se EET dala obejít.</w:t>
      </w:r>
      <w:r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</w:rPr>
        <w:t xml:space="preserve"> Umím si představit, že podobné stanovení limitu může vést k tomu, že někdo napíše svou živnost na x rodinných příslušníků, aby každý den v týdnu mohl podnikat někdo jiný. Tím by splnili limit a mohli namísto EET využít zmíněný paušál. Vzato kol a kolem by to pro ně asi bylo nevýhodné, al</w:t>
      </w:r>
      <w:r w:rsidR="005E29A7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</w:rPr>
        <w:t>e i tak odhaduji, že se takoví chytrolíni najdou.</w:t>
      </w:r>
    </w:p>
    <w:p w14:paraId="3EC6D573" w14:textId="77777777" w:rsidR="005E29A7" w:rsidRDefault="005E29A7" w:rsidP="00351DFA">
      <w:pPr>
        <w:pStyle w:val="Normlnweb"/>
        <w:shd w:val="clear" w:color="auto" w:fill="FFFFFF"/>
        <w:spacing w:before="0" w:beforeAutospacing="0"/>
        <w:jc w:val="both"/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</w:rPr>
      </w:pPr>
    </w:p>
    <w:p w14:paraId="04E38066" w14:textId="44C7C469" w:rsidR="001C223A" w:rsidRPr="00277B39" w:rsidRDefault="001C223A" w:rsidP="00351DFA">
      <w:pPr>
        <w:pStyle w:val="Normlnweb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20"/>
          <w:szCs w:val="22"/>
          <w:u w:val="single"/>
        </w:rPr>
      </w:pPr>
      <w:r w:rsidRPr="00277B39">
        <w:rPr>
          <w:rFonts w:ascii="Arial" w:hAnsi="Arial" w:cs="Arial"/>
          <w:color w:val="000000"/>
          <w:sz w:val="20"/>
          <w:szCs w:val="22"/>
          <w:u w:val="single"/>
        </w:rPr>
        <w:t>Kontakt pro média:</w:t>
      </w:r>
    </w:p>
    <w:p w14:paraId="26C18C1E" w14:textId="77777777" w:rsidR="001C223A" w:rsidRPr="00277B39" w:rsidRDefault="001C223A" w:rsidP="005E1405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0"/>
          <w:szCs w:val="22"/>
        </w:rPr>
      </w:pPr>
      <w:r w:rsidRPr="00277B39">
        <w:rPr>
          <w:rFonts w:ascii="Arial" w:hAnsi="Arial" w:cs="Arial"/>
          <w:b/>
          <w:color w:val="000000"/>
          <w:sz w:val="20"/>
          <w:szCs w:val="22"/>
        </w:rPr>
        <w:t>Věra Kubátová</w:t>
      </w:r>
    </w:p>
    <w:p w14:paraId="6A29242D" w14:textId="77777777" w:rsidR="001C223A" w:rsidRPr="00277B39" w:rsidRDefault="001C223A" w:rsidP="005E1405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2"/>
        </w:rPr>
      </w:pPr>
      <w:r w:rsidRPr="00277B39">
        <w:rPr>
          <w:rFonts w:ascii="Arial" w:hAnsi="Arial" w:cs="Arial"/>
          <w:color w:val="000000"/>
          <w:sz w:val="20"/>
          <w:szCs w:val="22"/>
        </w:rPr>
        <w:t>Media &amp; PR Consultant</w:t>
      </w:r>
    </w:p>
    <w:p w14:paraId="475DC4EA" w14:textId="77777777" w:rsidR="001C223A" w:rsidRPr="00277B39" w:rsidRDefault="001C223A" w:rsidP="005E1405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2"/>
        </w:rPr>
      </w:pPr>
      <w:r w:rsidRPr="00277B39">
        <w:rPr>
          <w:rFonts w:ascii="Arial" w:hAnsi="Arial" w:cs="Arial"/>
          <w:color w:val="000000"/>
          <w:sz w:val="20"/>
          <w:szCs w:val="22"/>
        </w:rPr>
        <w:t>+420 775 708 019</w:t>
      </w:r>
    </w:p>
    <w:p w14:paraId="7358146E" w14:textId="77777777" w:rsidR="001C223A" w:rsidRPr="005E1405" w:rsidRDefault="005E29A7" w:rsidP="005E1405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2"/>
        </w:rPr>
      </w:pPr>
      <w:hyperlink r:id="rId7" w:history="1">
        <w:r w:rsidR="001C223A" w:rsidRPr="00277B39">
          <w:rPr>
            <w:rStyle w:val="Hypertextovodkaz"/>
            <w:rFonts w:ascii="Arial" w:hAnsi="Arial" w:cs="Arial"/>
            <w:sz w:val="20"/>
            <w:szCs w:val="22"/>
          </w:rPr>
          <w:t>vera@bluegekko.cz</w:t>
        </w:r>
      </w:hyperlink>
    </w:p>
    <w:p w14:paraId="1514AE7C" w14:textId="77777777" w:rsidR="00242B0A" w:rsidRPr="00277B39" w:rsidRDefault="00242B0A" w:rsidP="005E1405">
      <w:pPr>
        <w:pStyle w:val="Normlnweb"/>
        <w:shd w:val="clear" w:color="auto" w:fill="FFFFFF"/>
        <w:jc w:val="both"/>
        <w:rPr>
          <w:rFonts w:ascii="Arial" w:hAnsi="Arial" w:cs="Arial"/>
          <w:i/>
          <w:sz w:val="18"/>
          <w:szCs w:val="18"/>
        </w:rPr>
      </w:pPr>
      <w:r w:rsidRPr="00277B39">
        <w:rPr>
          <w:rFonts w:ascii="Arial" w:hAnsi="Arial" w:cs="Arial"/>
          <w:b/>
          <w:bCs/>
          <w:i/>
          <w:sz w:val="18"/>
          <w:szCs w:val="18"/>
        </w:rPr>
        <w:lastRenderedPageBreak/>
        <w:t>Dotykačka</w:t>
      </w:r>
      <w:r w:rsidR="005E1405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Pr="00277B39">
        <w:rPr>
          <w:rFonts w:ascii="Arial" w:hAnsi="Arial" w:cs="Arial"/>
          <w:b/>
          <w:bCs/>
          <w:i/>
          <w:sz w:val="18"/>
          <w:szCs w:val="18"/>
        </w:rPr>
        <w:t>s.r.o.</w:t>
      </w:r>
      <w:r w:rsidRPr="00277B39">
        <w:rPr>
          <w:rStyle w:val="apple-converted-space"/>
          <w:rFonts w:ascii="Arial" w:hAnsi="Arial" w:cs="Arial"/>
          <w:b/>
          <w:bCs/>
          <w:i/>
          <w:iCs/>
          <w:color w:val="000000"/>
          <w:sz w:val="18"/>
          <w:szCs w:val="18"/>
        </w:rPr>
        <w:t> </w:t>
      </w:r>
      <w:r w:rsidRPr="00277B39">
        <w:rPr>
          <w:rFonts w:ascii="Arial" w:hAnsi="Arial" w:cs="Arial"/>
          <w:i/>
          <w:sz w:val="18"/>
          <w:szCs w:val="18"/>
        </w:rPr>
        <w:t>vznikla z dynamicky se rozvíjejícího start-upu v roce 2015.</w:t>
      </w:r>
      <w:r w:rsidRPr="00277B39"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 w:rsidRPr="00277B39">
        <w:rPr>
          <w:rFonts w:ascii="Arial" w:hAnsi="Arial" w:cs="Arial"/>
          <w:i/>
          <w:sz w:val="18"/>
          <w:szCs w:val="18"/>
        </w:rPr>
        <w:t>Její úspěšná obchodní aplikace</w:t>
      </w:r>
      <w:r w:rsidRPr="00277B39">
        <w:rPr>
          <w:rStyle w:val="apple-converted-space"/>
          <w:rFonts w:ascii="Arial" w:hAnsi="Arial" w:cs="Arial"/>
          <w:i/>
          <w:color w:val="000000"/>
          <w:sz w:val="18"/>
          <w:szCs w:val="18"/>
        </w:rPr>
        <w:t> </w:t>
      </w:r>
      <w:r w:rsidRPr="00277B39">
        <w:rPr>
          <w:rFonts w:ascii="Arial" w:hAnsi="Arial" w:cs="Arial"/>
          <w:i/>
          <w:sz w:val="18"/>
          <w:szCs w:val="18"/>
        </w:rPr>
        <w:t>vyvinutá na platformě Android představuje plnohodnotnou náhradu složitých a drahých počítačových pokladních systémů a zároveň poskytuje středním a malým podnikatelům komplexní řešení splňující zákonnou povinnost evidence tržeb. Dotykačka s.r.o</w:t>
      </w:r>
      <w:r w:rsidR="004430C7" w:rsidRPr="00277B39">
        <w:rPr>
          <w:rFonts w:ascii="Arial" w:hAnsi="Arial" w:cs="Arial"/>
          <w:i/>
          <w:sz w:val="18"/>
          <w:szCs w:val="18"/>
        </w:rPr>
        <w:t>.</w:t>
      </w:r>
      <w:r w:rsidRPr="00277B39">
        <w:rPr>
          <w:rFonts w:ascii="Arial" w:hAnsi="Arial" w:cs="Arial"/>
          <w:i/>
          <w:sz w:val="18"/>
          <w:szCs w:val="18"/>
        </w:rPr>
        <w:t xml:space="preserve"> v České republice </w:t>
      </w:r>
      <w:r w:rsidR="004430C7" w:rsidRPr="00277B39">
        <w:rPr>
          <w:rFonts w:ascii="Arial" w:hAnsi="Arial" w:cs="Arial"/>
          <w:i/>
          <w:sz w:val="18"/>
          <w:szCs w:val="18"/>
        </w:rPr>
        <w:t xml:space="preserve">zaměstnává </w:t>
      </w:r>
      <w:r w:rsidRPr="00277B39">
        <w:rPr>
          <w:rFonts w:ascii="Arial" w:hAnsi="Arial" w:cs="Arial"/>
          <w:i/>
          <w:sz w:val="18"/>
          <w:szCs w:val="18"/>
        </w:rPr>
        <w:t xml:space="preserve">na pět desítek zaměstnanců a obsluhuje přes 2 000 aktivních uživatelů. Celosvětově si aplikaci Dotykačka stáhlo na svá zařízení přes 35 000 uživatelů – nejvíce z České republiky, Indonésie, Polska, Německa </w:t>
      </w:r>
      <w:r w:rsidR="004430C7" w:rsidRPr="00277B39">
        <w:rPr>
          <w:rFonts w:ascii="Arial" w:hAnsi="Arial" w:cs="Arial"/>
          <w:i/>
          <w:sz w:val="18"/>
          <w:szCs w:val="18"/>
        </w:rPr>
        <w:t>a dalších zemí. Vedle Prahy a Brna</w:t>
      </w:r>
      <w:r w:rsidRPr="00277B39">
        <w:rPr>
          <w:rFonts w:ascii="Arial" w:hAnsi="Arial" w:cs="Arial"/>
          <w:i/>
          <w:sz w:val="18"/>
          <w:szCs w:val="18"/>
        </w:rPr>
        <w:t xml:space="preserve"> má </w:t>
      </w:r>
      <w:r w:rsidR="004430C7" w:rsidRPr="00277B39">
        <w:rPr>
          <w:rFonts w:ascii="Arial" w:hAnsi="Arial" w:cs="Arial"/>
          <w:i/>
          <w:sz w:val="18"/>
          <w:szCs w:val="18"/>
        </w:rPr>
        <w:t xml:space="preserve">Dotykačka </w:t>
      </w:r>
      <w:r w:rsidRPr="00277B39">
        <w:rPr>
          <w:rFonts w:ascii="Arial" w:hAnsi="Arial" w:cs="Arial"/>
          <w:i/>
          <w:sz w:val="18"/>
          <w:szCs w:val="18"/>
        </w:rPr>
        <w:t>obchodní zastoupení</w:t>
      </w:r>
      <w:r w:rsidR="004430C7" w:rsidRPr="00277B39">
        <w:rPr>
          <w:rFonts w:ascii="Arial" w:hAnsi="Arial" w:cs="Arial"/>
          <w:i/>
          <w:sz w:val="18"/>
          <w:szCs w:val="18"/>
        </w:rPr>
        <w:t xml:space="preserve"> také</w:t>
      </w:r>
      <w:r w:rsidRPr="00277B39">
        <w:rPr>
          <w:rFonts w:ascii="Arial" w:hAnsi="Arial" w:cs="Arial"/>
          <w:i/>
          <w:sz w:val="18"/>
          <w:szCs w:val="18"/>
        </w:rPr>
        <w:t xml:space="preserve"> v Hradci Králové, Ostravě, Českých Budějovicích a Plzni. V listopadu 2015 otevřela pro zákazníky moderní showroom na pražském Andělu. </w:t>
      </w:r>
    </w:p>
    <w:sectPr w:rsidR="00242B0A" w:rsidRPr="00277B39" w:rsidSect="003A63AF">
      <w:headerReference w:type="default" r:id="rId8"/>
      <w:footerReference w:type="default" r:id="rId9"/>
      <w:pgSz w:w="11906" w:h="16838"/>
      <w:pgMar w:top="1985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65FFD" w14:textId="77777777" w:rsidR="00A93454" w:rsidRDefault="00A93454" w:rsidP="00242A0C">
      <w:r>
        <w:separator/>
      </w:r>
    </w:p>
  </w:endnote>
  <w:endnote w:type="continuationSeparator" w:id="0">
    <w:p w14:paraId="477D635F" w14:textId="77777777" w:rsidR="00A93454" w:rsidRDefault="00A93454" w:rsidP="00242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">
    <w:altName w:val="MS Gothic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30ACD" w14:textId="77777777" w:rsidR="005B5D4C" w:rsidRDefault="005B5D4C" w:rsidP="00242A0C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1F04AEE" wp14:editId="6A77507E">
              <wp:simplePos x="0" y="0"/>
              <wp:positionH relativeFrom="margin">
                <wp:posOffset>-206375</wp:posOffset>
              </wp:positionH>
              <wp:positionV relativeFrom="page">
                <wp:posOffset>9826625</wp:posOffset>
              </wp:positionV>
              <wp:extent cx="4925695" cy="494030"/>
              <wp:effectExtent l="0" t="0" r="0" b="0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25695" cy="494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03B92A" w14:textId="77777777" w:rsidR="005B5D4C" w:rsidRPr="00727990" w:rsidRDefault="005B5D4C" w:rsidP="00727990">
                          <w:pPr>
                            <w:rPr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F04AEE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6" type="#_x0000_t202" style="position:absolute;margin-left:-16.25pt;margin-top:773.75pt;width:387.85pt;height:38.9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" filled="f" stroked="f" strokeweight=".5pt">
              <v:path arrowok="t"/>
              <v:textbox>
                <w:txbxContent>
                  <w:p w14:paraId="5403B92A" w14:textId="77777777" w:rsidR="005B5D4C" w:rsidRPr="00727990" w:rsidRDefault="005B5D4C" w:rsidP="00727990">
                    <w:pPr>
                      <w:rPr>
                        <w:szCs w:val="13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E57EF46" wp14:editId="0E835A27">
              <wp:simplePos x="0" y="0"/>
              <wp:positionH relativeFrom="margin">
                <wp:posOffset>4827905</wp:posOffset>
              </wp:positionH>
              <wp:positionV relativeFrom="page">
                <wp:posOffset>9909175</wp:posOffset>
              </wp:positionV>
              <wp:extent cx="1461135" cy="353695"/>
              <wp:effectExtent l="0" t="0" r="0" b="0"/>
              <wp:wrapNone/>
              <wp:docPr id="11" name="Textové po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1135" cy="3536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08067E" w14:textId="77777777" w:rsidR="005B5D4C" w:rsidRPr="00E65579" w:rsidRDefault="005B5D4C" w:rsidP="003A63AF">
                          <w:pPr>
                            <w:rPr>
                              <w:color w:val="2EA836"/>
                            </w:rPr>
                          </w:pPr>
                          <w:r w:rsidRPr="00E65579">
                            <w:rPr>
                              <w:color w:val="2EA836"/>
                            </w:rPr>
                            <w:t>www.d</w:t>
                          </w:r>
                          <w:r w:rsidRPr="00E65579">
                            <w:rPr>
                              <w:color w:val="2CB34A"/>
                            </w:rPr>
                            <w:t>otykack</w:t>
                          </w:r>
                          <w:r w:rsidRPr="00E65579">
                            <w:rPr>
                              <w:color w:val="2EA836"/>
                            </w:rPr>
                            <w:t>a.cz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57EF46" id="Textové pole 11" o:spid="_x0000_s1027" type="#_x0000_t202" style="position:absolute;margin-left:380.15pt;margin-top:780.25pt;width:115.05pt;height:27.8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" filled="f" stroked="f" strokeweight=".5pt">
              <v:path arrowok="t"/>
              <v:textbox>
                <w:txbxContent>
                  <w:p w14:paraId="0C08067E" w14:textId="77777777" w:rsidR="005B5D4C" w:rsidRPr="00E65579" w:rsidRDefault="005B5D4C" w:rsidP="003A63AF">
                    <w:pPr>
                      <w:rPr>
                        <w:color w:val="2EA836"/>
                      </w:rPr>
                    </w:pPr>
                    <w:r w:rsidRPr="00E65579">
                      <w:rPr>
                        <w:color w:val="2EA836"/>
                      </w:rPr>
                      <w:t>www.d</w:t>
                    </w:r>
                    <w:r w:rsidRPr="00E65579">
                      <w:rPr>
                        <w:color w:val="2CB34A"/>
                      </w:rPr>
                      <w:t>otykack</w:t>
                    </w:r>
                    <w:r w:rsidRPr="00E65579">
                      <w:rPr>
                        <w:color w:val="2EA836"/>
                      </w:rPr>
                      <w:t>a.cz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DB444" w14:textId="77777777" w:rsidR="00A93454" w:rsidRDefault="00A93454" w:rsidP="00242A0C">
      <w:r>
        <w:separator/>
      </w:r>
    </w:p>
  </w:footnote>
  <w:footnote w:type="continuationSeparator" w:id="0">
    <w:p w14:paraId="7C2959C9" w14:textId="77777777" w:rsidR="00A93454" w:rsidRDefault="00A93454" w:rsidP="00242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DB186" w14:textId="77777777" w:rsidR="005B5D4C" w:rsidRDefault="005B5D4C" w:rsidP="00242A0C">
    <w:pPr>
      <w:pStyle w:val="Zhlav"/>
    </w:pPr>
  </w:p>
  <w:p w14:paraId="34404676" w14:textId="77777777" w:rsidR="005B5D4C" w:rsidRDefault="005B5D4C" w:rsidP="005B5D4C">
    <w:pPr>
      <w:pStyle w:val="Zhlav"/>
      <w:spacing w:before="120"/>
      <w:jc w:val="right"/>
      <w:rPr>
        <w:sz w:val="24"/>
      </w:rPr>
    </w:pPr>
    <w:r w:rsidRPr="005B5D4C">
      <w:rPr>
        <w:noProof/>
        <w:sz w:val="24"/>
        <w:lang w:val="cs-CZ" w:eastAsia="cs-CZ"/>
      </w:rPr>
      <w:drawing>
        <wp:anchor distT="0" distB="0" distL="114300" distR="114300" simplePos="0" relativeHeight="251658752" behindDoc="1" locked="0" layoutInCell="1" allowOverlap="1" wp14:anchorId="56DA95CD" wp14:editId="1AB1CC1E">
          <wp:simplePos x="0" y="0"/>
          <wp:positionH relativeFrom="margin">
            <wp:posOffset>0</wp:posOffset>
          </wp:positionH>
          <wp:positionV relativeFrom="page">
            <wp:posOffset>620395</wp:posOffset>
          </wp:positionV>
          <wp:extent cx="1255395" cy="240665"/>
          <wp:effectExtent l="0" t="0" r="0" b="0"/>
          <wp:wrapNone/>
          <wp:docPr id="1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240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5D4C">
      <w:rPr>
        <w:sz w:val="24"/>
      </w:rPr>
      <w:t xml:space="preserve">TISKOVÁ </w:t>
    </w:r>
    <w:r w:rsidR="00FB626E">
      <w:rPr>
        <w:sz w:val="24"/>
      </w:rPr>
      <w:t>INFORMACE</w:t>
    </w:r>
  </w:p>
  <w:p w14:paraId="20DBDC1C" w14:textId="77777777" w:rsidR="00FB626E" w:rsidRPr="005B5D4C" w:rsidRDefault="00FB626E" w:rsidP="005B5D4C">
    <w:pPr>
      <w:pStyle w:val="Zhlav"/>
      <w:spacing w:before="120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12ED"/>
    <w:multiLevelType w:val="multilevel"/>
    <w:tmpl w:val="04090027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pPr>
        <w:ind w:left="2269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/>
      </w:rPr>
    </w:lvl>
  </w:abstractNum>
  <w:abstractNum w:abstractNumId="1" w15:restartNumberingAfterBreak="0">
    <w:nsid w:val="1D7E339B"/>
    <w:multiLevelType w:val="hybridMultilevel"/>
    <w:tmpl w:val="42CC2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A525E"/>
    <w:multiLevelType w:val="multilevel"/>
    <w:tmpl w:val="7F0EA980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28D40D2E"/>
    <w:multiLevelType w:val="multilevel"/>
    <w:tmpl w:val="26747628"/>
    <w:lvl w:ilvl="0">
      <w:start w:val="1"/>
      <w:numFmt w:val="upperRoman"/>
      <w:lvlText w:val="%1."/>
      <w:lvlJc w:val="left"/>
      <w:pPr>
        <w:ind w:left="1440" w:hanging="360"/>
      </w:pPr>
      <w:rPr>
        <w:rFonts w:ascii="Arial" w:hAnsi="Arial" w:cs="Times New Roman" w:hint="default"/>
        <w:b/>
        <w:i w:val="0"/>
        <w:color w:val="2CB34A"/>
        <w:sz w:val="24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rFonts w:ascii="Arial" w:hAnsi="Arial" w:cs="Times New Roman" w:hint="default"/>
        <w:b/>
        <w:i w:val="0"/>
        <w:color w:val="2CB34A"/>
        <w:sz w:val="22"/>
      </w:rPr>
    </w:lvl>
    <w:lvl w:ilvl="2">
      <w:start w:val="1"/>
      <w:numFmt w:val="decimal"/>
      <w:lvlText w:val="%3."/>
      <w:lvlJc w:val="right"/>
      <w:pPr>
        <w:ind w:left="2880" w:hanging="180"/>
      </w:pPr>
      <w:rPr>
        <w:rFonts w:ascii="Arial" w:hAnsi="Arial" w:cs="Times New Roman" w:hint="default"/>
        <w:b/>
        <w:i w:val="0"/>
        <w:color w:val="2CB34A"/>
        <w:sz w:val="20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rFonts w:ascii="Arial" w:hAnsi="Arial" w:cs="Times New Roman" w:hint="default"/>
        <w:b/>
        <w:i/>
        <w:color w:val="2CB34A"/>
        <w:sz w:val="20"/>
      </w:rPr>
    </w:lvl>
    <w:lvl w:ilvl="4">
      <w:start w:val="1"/>
      <w:numFmt w:val="decimal"/>
      <w:lvlText w:val="%5."/>
      <w:lvlJc w:val="left"/>
      <w:pPr>
        <w:ind w:left="432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5">
      <w:start w:val="1"/>
      <w:numFmt w:val="lowerLetter"/>
      <w:lvlText w:val="%6."/>
      <w:lvlJc w:val="right"/>
      <w:pPr>
        <w:ind w:left="5040" w:hanging="180"/>
      </w:pPr>
      <w:rPr>
        <w:rFonts w:ascii="Arial" w:hAnsi="Arial" w:cs="Times New Roman" w:hint="default"/>
        <w:b w:val="0"/>
        <w:i/>
        <w:color w:val="000000"/>
        <w:sz w:val="20"/>
      </w:rPr>
    </w:lvl>
    <w:lvl w:ilvl="6">
      <w:start w:val="1"/>
      <w:numFmt w:val="lowerRoman"/>
      <w:lvlText w:val="%7."/>
      <w:lvlJc w:val="left"/>
      <w:pPr>
        <w:ind w:left="5760" w:hanging="360"/>
      </w:pPr>
      <w:rPr>
        <w:rFonts w:ascii="Arial" w:hAnsi="Arial" w:cs="Times New Roman" w:hint="default"/>
        <w:b w:val="0"/>
        <w:i/>
        <w:color w:val="000000"/>
        <w:sz w:val="2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ascii="Arial" w:hAnsi="Arial" w:cs="Times New Roman" w:hint="default"/>
        <w:b w:val="0"/>
        <w:i w:val="0"/>
        <w:color w:val="000000"/>
        <w:sz w:val="16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ascii="Arial" w:hAnsi="Arial" w:cs="Times New Roman" w:hint="default"/>
        <w:b w:val="0"/>
        <w:i/>
        <w:color w:val="000000"/>
        <w:sz w:val="16"/>
      </w:rPr>
    </w:lvl>
  </w:abstractNum>
  <w:abstractNum w:abstractNumId="4" w15:restartNumberingAfterBreak="0">
    <w:nsid w:val="31A12A81"/>
    <w:multiLevelType w:val="multilevel"/>
    <w:tmpl w:val="F930593A"/>
    <w:lvl w:ilvl="0">
      <w:start w:val="1"/>
      <w:numFmt w:val="upperRoman"/>
      <w:lvlText w:val="%1."/>
      <w:lvlJc w:val="left"/>
      <w:pPr>
        <w:ind w:left="1440" w:hanging="360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default"/>
      </w:rPr>
    </w:lvl>
  </w:abstractNum>
  <w:abstractNum w:abstractNumId="5" w15:restartNumberingAfterBreak="0">
    <w:nsid w:val="3ACB49AC"/>
    <w:multiLevelType w:val="hybridMultilevel"/>
    <w:tmpl w:val="B04A81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0183A"/>
    <w:multiLevelType w:val="multilevel"/>
    <w:tmpl w:val="023ACB1E"/>
    <w:lvl w:ilvl="0">
      <w:start w:val="1"/>
      <w:numFmt w:val="upperRoman"/>
      <w:lvlText w:val="%1."/>
      <w:lvlJc w:val="left"/>
      <w:pPr>
        <w:ind w:left="1440" w:hanging="360"/>
      </w:pPr>
      <w:rPr>
        <w:rFonts w:ascii="Arial" w:hAnsi="Arial" w:cs="Times New Roman" w:hint="default"/>
        <w:b/>
        <w:i w:val="0"/>
        <w:color w:val="2CB34A"/>
        <w:sz w:val="24"/>
      </w:rPr>
    </w:lvl>
    <w:lvl w:ilvl="1">
      <w:start w:val="1"/>
      <w:numFmt w:val="upperLetter"/>
      <w:pStyle w:val="Odstavecseseznamem2urove"/>
      <w:lvlText w:val="%2."/>
      <w:lvlJc w:val="left"/>
      <w:pPr>
        <w:ind w:left="2160" w:hanging="360"/>
      </w:pPr>
      <w:rPr>
        <w:rFonts w:ascii="Arial" w:hAnsi="Arial" w:cs="Times New Roman" w:hint="default"/>
        <w:b/>
        <w:i w:val="0"/>
        <w:color w:val="2CB34A"/>
        <w:sz w:val="22"/>
      </w:rPr>
    </w:lvl>
    <w:lvl w:ilvl="2">
      <w:start w:val="1"/>
      <w:numFmt w:val="decimal"/>
      <w:lvlText w:val="%3."/>
      <w:lvlJc w:val="right"/>
      <w:pPr>
        <w:ind w:left="2880" w:hanging="180"/>
      </w:pPr>
      <w:rPr>
        <w:rFonts w:ascii="Arial" w:hAnsi="Arial" w:cs="Times New Roman" w:hint="default"/>
        <w:b/>
        <w:i w:val="0"/>
        <w:color w:val="2CB34A"/>
        <w:sz w:val="20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rFonts w:ascii="Arial" w:hAnsi="Arial" w:cs="Times New Roman" w:hint="default"/>
        <w:b/>
        <w:i/>
        <w:color w:val="2CB34A"/>
        <w:sz w:val="20"/>
      </w:rPr>
    </w:lvl>
    <w:lvl w:ilvl="4">
      <w:start w:val="1"/>
      <w:numFmt w:val="decimal"/>
      <w:lvlText w:val="%5."/>
      <w:lvlJc w:val="left"/>
      <w:pPr>
        <w:ind w:left="432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5">
      <w:start w:val="1"/>
      <w:numFmt w:val="lowerLetter"/>
      <w:lvlText w:val="%6."/>
      <w:lvlJc w:val="right"/>
      <w:pPr>
        <w:ind w:left="5040" w:hanging="180"/>
      </w:pPr>
      <w:rPr>
        <w:rFonts w:ascii="Arial" w:hAnsi="Arial" w:cs="Times New Roman" w:hint="default"/>
        <w:b w:val="0"/>
        <w:i/>
        <w:color w:val="000000"/>
        <w:sz w:val="20"/>
      </w:rPr>
    </w:lvl>
    <w:lvl w:ilvl="6">
      <w:start w:val="1"/>
      <w:numFmt w:val="lowerRoman"/>
      <w:lvlText w:val="%7."/>
      <w:lvlJc w:val="left"/>
      <w:pPr>
        <w:ind w:left="5760" w:hanging="360"/>
      </w:pPr>
      <w:rPr>
        <w:rFonts w:ascii="Arial" w:hAnsi="Arial" w:cs="Times New Roman" w:hint="default"/>
        <w:b w:val="0"/>
        <w:i/>
        <w:color w:val="000000"/>
        <w:sz w:val="2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ascii="Arial" w:hAnsi="Arial" w:cs="Times New Roman" w:hint="default"/>
        <w:b w:val="0"/>
        <w:i w:val="0"/>
        <w:color w:val="000000"/>
        <w:sz w:val="16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ascii="Arial" w:hAnsi="Arial" w:cs="Times New Roman" w:hint="default"/>
        <w:b w:val="0"/>
        <w:i/>
        <w:color w:val="000000"/>
        <w:sz w:val="16"/>
      </w:rPr>
    </w:lvl>
  </w:abstractNum>
  <w:abstractNum w:abstractNumId="7" w15:restartNumberingAfterBreak="0">
    <w:nsid w:val="6AEF1A5A"/>
    <w:multiLevelType w:val="multilevel"/>
    <w:tmpl w:val="F930593A"/>
    <w:lvl w:ilvl="0">
      <w:start w:val="1"/>
      <w:numFmt w:val="upperRoman"/>
      <w:lvlText w:val="%1."/>
      <w:lvlJc w:val="left"/>
      <w:pPr>
        <w:ind w:left="1440" w:hanging="360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6E"/>
    <w:rsid w:val="00011F20"/>
    <w:rsid w:val="00012A9A"/>
    <w:rsid w:val="00014907"/>
    <w:rsid w:val="00027B4C"/>
    <w:rsid w:val="000602C9"/>
    <w:rsid w:val="000633D5"/>
    <w:rsid w:val="00064D63"/>
    <w:rsid w:val="00066FA9"/>
    <w:rsid w:val="0007757D"/>
    <w:rsid w:val="000A26CC"/>
    <w:rsid w:val="000A4C46"/>
    <w:rsid w:val="000E7FCE"/>
    <w:rsid w:val="00124C40"/>
    <w:rsid w:val="00126718"/>
    <w:rsid w:val="00195C17"/>
    <w:rsid w:val="0019739A"/>
    <w:rsid w:val="001A1A29"/>
    <w:rsid w:val="001C223A"/>
    <w:rsid w:val="00221C93"/>
    <w:rsid w:val="00237C62"/>
    <w:rsid w:val="00242A0C"/>
    <w:rsid w:val="00242B0A"/>
    <w:rsid w:val="002562C9"/>
    <w:rsid w:val="00274F6B"/>
    <w:rsid w:val="00277B39"/>
    <w:rsid w:val="002B76BC"/>
    <w:rsid w:val="002E5B21"/>
    <w:rsid w:val="00351DFA"/>
    <w:rsid w:val="00353520"/>
    <w:rsid w:val="0037751D"/>
    <w:rsid w:val="003A63AF"/>
    <w:rsid w:val="003A6AA9"/>
    <w:rsid w:val="003C6124"/>
    <w:rsid w:val="00403D4C"/>
    <w:rsid w:val="0042424F"/>
    <w:rsid w:val="00430FC4"/>
    <w:rsid w:val="004430C7"/>
    <w:rsid w:val="0046303A"/>
    <w:rsid w:val="004706FD"/>
    <w:rsid w:val="004742D5"/>
    <w:rsid w:val="004836B6"/>
    <w:rsid w:val="004876F4"/>
    <w:rsid w:val="00497B1B"/>
    <w:rsid w:val="005026C4"/>
    <w:rsid w:val="00541105"/>
    <w:rsid w:val="00590ABE"/>
    <w:rsid w:val="00591D3C"/>
    <w:rsid w:val="00595C1A"/>
    <w:rsid w:val="005A5F71"/>
    <w:rsid w:val="005B5D4C"/>
    <w:rsid w:val="005E1405"/>
    <w:rsid w:val="005E29A7"/>
    <w:rsid w:val="005F516F"/>
    <w:rsid w:val="0060026E"/>
    <w:rsid w:val="00600B9A"/>
    <w:rsid w:val="00621441"/>
    <w:rsid w:val="006310E6"/>
    <w:rsid w:val="00645CB7"/>
    <w:rsid w:val="006666CB"/>
    <w:rsid w:val="00683DBD"/>
    <w:rsid w:val="006951B1"/>
    <w:rsid w:val="006A56A6"/>
    <w:rsid w:val="007146CB"/>
    <w:rsid w:val="00727990"/>
    <w:rsid w:val="007357CC"/>
    <w:rsid w:val="0077528E"/>
    <w:rsid w:val="007B0FD1"/>
    <w:rsid w:val="007B448E"/>
    <w:rsid w:val="007C0F06"/>
    <w:rsid w:val="007D307D"/>
    <w:rsid w:val="007F58F4"/>
    <w:rsid w:val="007F657F"/>
    <w:rsid w:val="00810D5A"/>
    <w:rsid w:val="008137AD"/>
    <w:rsid w:val="008150D7"/>
    <w:rsid w:val="0081760F"/>
    <w:rsid w:val="00820BBB"/>
    <w:rsid w:val="00836C0F"/>
    <w:rsid w:val="008724A0"/>
    <w:rsid w:val="00897778"/>
    <w:rsid w:val="008C1687"/>
    <w:rsid w:val="008C53B2"/>
    <w:rsid w:val="008F5CEA"/>
    <w:rsid w:val="0092044C"/>
    <w:rsid w:val="009214A8"/>
    <w:rsid w:val="009262E8"/>
    <w:rsid w:val="00951F03"/>
    <w:rsid w:val="00982C78"/>
    <w:rsid w:val="00995606"/>
    <w:rsid w:val="00A671DF"/>
    <w:rsid w:val="00A93454"/>
    <w:rsid w:val="00AC1B6E"/>
    <w:rsid w:val="00AF04A7"/>
    <w:rsid w:val="00AF30C8"/>
    <w:rsid w:val="00B10762"/>
    <w:rsid w:val="00B16A52"/>
    <w:rsid w:val="00B45E11"/>
    <w:rsid w:val="00B707F4"/>
    <w:rsid w:val="00BA5DB9"/>
    <w:rsid w:val="00BC3E41"/>
    <w:rsid w:val="00BC5DDA"/>
    <w:rsid w:val="00C06A20"/>
    <w:rsid w:val="00C46572"/>
    <w:rsid w:val="00C537CB"/>
    <w:rsid w:val="00C55CF5"/>
    <w:rsid w:val="00CB2DD3"/>
    <w:rsid w:val="00D03D65"/>
    <w:rsid w:val="00D46CCE"/>
    <w:rsid w:val="00D61CC6"/>
    <w:rsid w:val="00D649D0"/>
    <w:rsid w:val="00D8254E"/>
    <w:rsid w:val="00D965E7"/>
    <w:rsid w:val="00DD6A84"/>
    <w:rsid w:val="00E005D6"/>
    <w:rsid w:val="00E04F97"/>
    <w:rsid w:val="00E46C06"/>
    <w:rsid w:val="00E50067"/>
    <w:rsid w:val="00E65579"/>
    <w:rsid w:val="00EC71EE"/>
    <w:rsid w:val="00EE3A19"/>
    <w:rsid w:val="00F03DF9"/>
    <w:rsid w:val="00F22207"/>
    <w:rsid w:val="00F455DC"/>
    <w:rsid w:val="00F91A32"/>
    <w:rsid w:val="00F92AA0"/>
    <w:rsid w:val="00FB626E"/>
    <w:rsid w:val="00FF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87D8E8E"/>
  <w15:docId w15:val="{85350C8D-10A7-455C-AB51-223137BD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242A0C"/>
    <w:pPr>
      <w:spacing w:after="160" w:line="288" w:lineRule="auto"/>
    </w:pPr>
    <w:rPr>
      <w:rFonts w:ascii="Arial" w:hAnsi="Arial" w:cs="Arial"/>
      <w:sz w:val="20"/>
      <w:szCs w:val="20"/>
      <w:lang w:val="en-US" w:eastAsia="en-US"/>
    </w:rPr>
  </w:style>
  <w:style w:type="paragraph" w:styleId="Nadpis1">
    <w:name w:val="heading 1"/>
    <w:basedOn w:val="Bezmezer"/>
    <w:next w:val="Normln"/>
    <w:link w:val="Nadpis1Char"/>
    <w:uiPriority w:val="99"/>
    <w:qFormat/>
    <w:rsid w:val="00126718"/>
    <w:pPr>
      <w:outlineLvl w:val="0"/>
    </w:pPr>
    <w:rPr>
      <w:color w:val="2CB34A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126718"/>
    <w:pPr>
      <w:outlineLvl w:val="1"/>
    </w:pPr>
    <w:rPr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126718"/>
    <w:pPr>
      <w:outlineLvl w:val="2"/>
    </w:pPr>
    <w:rPr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9"/>
    <w:qFormat/>
    <w:rsid w:val="00126718"/>
    <w:pPr>
      <w:outlineLvl w:val="3"/>
    </w:pPr>
  </w:style>
  <w:style w:type="paragraph" w:styleId="Nadpis5">
    <w:name w:val="heading 5"/>
    <w:basedOn w:val="Nadpis4"/>
    <w:next w:val="Normln"/>
    <w:link w:val="Nadpis5Char"/>
    <w:uiPriority w:val="99"/>
    <w:qFormat/>
    <w:rsid w:val="00126718"/>
    <w:pPr>
      <w:outlineLvl w:val="4"/>
    </w:pPr>
  </w:style>
  <w:style w:type="paragraph" w:styleId="Nadpis6">
    <w:name w:val="heading 6"/>
    <w:basedOn w:val="Nadpis5"/>
    <w:next w:val="Normln"/>
    <w:link w:val="Nadpis6Char"/>
    <w:uiPriority w:val="99"/>
    <w:qFormat/>
    <w:rsid w:val="00126718"/>
    <w:pPr>
      <w:outlineLvl w:val="5"/>
    </w:pPr>
  </w:style>
  <w:style w:type="paragraph" w:styleId="Nadpis7">
    <w:name w:val="heading 7"/>
    <w:basedOn w:val="Nadpis6"/>
    <w:next w:val="Normln"/>
    <w:link w:val="Nadpis7Char"/>
    <w:uiPriority w:val="99"/>
    <w:qFormat/>
    <w:rsid w:val="00126718"/>
    <w:pPr>
      <w:outlineLvl w:val="6"/>
    </w:pPr>
  </w:style>
  <w:style w:type="paragraph" w:styleId="Nadpis8">
    <w:name w:val="heading 8"/>
    <w:basedOn w:val="Nadpis7"/>
    <w:next w:val="Normln"/>
    <w:link w:val="Nadpis8Char"/>
    <w:uiPriority w:val="99"/>
    <w:qFormat/>
    <w:rsid w:val="00126718"/>
    <w:pPr>
      <w:outlineLvl w:val="7"/>
    </w:pPr>
  </w:style>
  <w:style w:type="paragraph" w:styleId="Nadpis9">
    <w:name w:val="heading 9"/>
    <w:basedOn w:val="Nadpis8"/>
    <w:next w:val="Normln"/>
    <w:link w:val="Nadpis9Char"/>
    <w:uiPriority w:val="99"/>
    <w:qFormat/>
    <w:rsid w:val="00126718"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126718"/>
    <w:rPr>
      <w:rFonts w:ascii="Arial" w:hAnsi="Arial" w:cs="Arial"/>
      <w:color w:val="2CB34A"/>
      <w:sz w:val="32"/>
      <w:szCs w:val="32"/>
      <w:lang w:val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126718"/>
    <w:rPr>
      <w:rFonts w:ascii="Arial" w:hAnsi="Arial" w:cs="Arial"/>
      <w:sz w:val="28"/>
      <w:szCs w:val="28"/>
      <w:lang w:val="en-US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126718"/>
    <w:rPr>
      <w:rFonts w:ascii="Arial" w:hAnsi="Arial" w:cs="Arial"/>
      <w:sz w:val="24"/>
      <w:szCs w:val="24"/>
      <w:lang w:val="en-US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126718"/>
    <w:rPr>
      <w:rFonts w:ascii="Arial" w:hAnsi="Arial" w:cs="Arial"/>
      <w:sz w:val="24"/>
      <w:szCs w:val="24"/>
      <w:lang w:val="en-US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126718"/>
    <w:rPr>
      <w:rFonts w:ascii="Arial" w:hAnsi="Arial" w:cs="Arial"/>
      <w:sz w:val="24"/>
      <w:szCs w:val="24"/>
      <w:lang w:val="en-US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126718"/>
    <w:rPr>
      <w:rFonts w:ascii="Arial" w:hAnsi="Arial" w:cs="Arial"/>
      <w:sz w:val="24"/>
      <w:szCs w:val="24"/>
      <w:lang w:val="en-US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126718"/>
    <w:rPr>
      <w:rFonts w:ascii="Arial" w:hAnsi="Arial" w:cs="Arial"/>
      <w:sz w:val="24"/>
      <w:szCs w:val="24"/>
      <w:lang w:val="en-US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126718"/>
    <w:rPr>
      <w:rFonts w:ascii="Arial" w:hAnsi="Arial" w:cs="Arial"/>
      <w:sz w:val="24"/>
      <w:szCs w:val="24"/>
      <w:lang w:val="en-US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126718"/>
    <w:rPr>
      <w:rFonts w:ascii="Arial" w:hAnsi="Arial" w:cs="Arial"/>
      <w:sz w:val="24"/>
      <w:szCs w:val="24"/>
      <w:lang w:val="en-US"/>
    </w:rPr>
  </w:style>
  <w:style w:type="paragraph" w:styleId="Zhlav">
    <w:name w:val="header"/>
    <w:basedOn w:val="Normln"/>
    <w:link w:val="ZhlavChar"/>
    <w:uiPriority w:val="99"/>
    <w:rsid w:val="00012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12A9A"/>
    <w:rPr>
      <w:rFonts w:cs="Times New Roman"/>
    </w:rPr>
  </w:style>
  <w:style w:type="paragraph" w:styleId="Zpat">
    <w:name w:val="footer"/>
    <w:basedOn w:val="Normln"/>
    <w:link w:val="ZpatChar"/>
    <w:uiPriority w:val="99"/>
    <w:rsid w:val="00012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12A9A"/>
    <w:rPr>
      <w:rFonts w:cs="Times New Roman"/>
    </w:rPr>
  </w:style>
  <w:style w:type="paragraph" w:styleId="Nzev">
    <w:name w:val="Title"/>
    <w:basedOn w:val="Normln"/>
    <w:next w:val="Normln"/>
    <w:link w:val="NzevChar"/>
    <w:autoRedefine/>
    <w:uiPriority w:val="99"/>
    <w:qFormat/>
    <w:rsid w:val="00126718"/>
    <w:pPr>
      <w:pBdr>
        <w:bottom w:val="single" w:sz="8" w:space="1" w:color="auto"/>
      </w:pBdr>
      <w:spacing w:after="300" w:line="240" w:lineRule="auto"/>
      <w:contextualSpacing/>
    </w:pPr>
    <w:rPr>
      <w:rFonts w:eastAsia="MS Gothi" w:cs="Times New Roman"/>
      <w:color w:val="2CB34A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126718"/>
    <w:rPr>
      <w:rFonts w:ascii="Arial" w:eastAsia="MS Gothi" w:hAnsi="Arial" w:cs="Times New Roman"/>
      <w:color w:val="2CB34A"/>
      <w:spacing w:val="5"/>
      <w:kern w:val="28"/>
      <w:sz w:val="52"/>
      <w:szCs w:val="52"/>
      <w:lang w:val="en-US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DD6A84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  <w:color w:val="2CB34A"/>
      <w:sz w:val="22"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DD6A84"/>
    <w:rPr>
      <w:rFonts w:ascii="Arial" w:hAnsi="Arial" w:cs="Arial"/>
      <w:b/>
      <w:bCs/>
      <w:i/>
      <w:iCs/>
      <w:color w:val="2CB34A"/>
      <w:sz w:val="20"/>
      <w:szCs w:val="20"/>
      <w:lang w:val="en-US"/>
    </w:rPr>
  </w:style>
  <w:style w:type="paragraph" w:styleId="Bezmezer">
    <w:name w:val="No Spacing"/>
    <w:basedOn w:val="Normln"/>
    <w:uiPriority w:val="99"/>
    <w:qFormat/>
    <w:rsid w:val="00242A0C"/>
  </w:style>
  <w:style w:type="paragraph" w:styleId="Podnadpis">
    <w:name w:val="Subtitle"/>
    <w:basedOn w:val="Normln"/>
    <w:next w:val="Normln"/>
    <w:link w:val="PodnadpisChar"/>
    <w:uiPriority w:val="99"/>
    <w:qFormat/>
    <w:rsid w:val="001A1A29"/>
    <w:rPr>
      <w:i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1A1A29"/>
    <w:rPr>
      <w:rFonts w:ascii="Arial" w:hAnsi="Arial" w:cs="Arial"/>
      <w:i/>
      <w:sz w:val="24"/>
      <w:szCs w:val="24"/>
      <w:lang w:val="en-US"/>
    </w:rPr>
  </w:style>
  <w:style w:type="character" w:styleId="Zdraznnjemn">
    <w:name w:val="Subtle Emphasis"/>
    <w:basedOn w:val="Standardnpsmoodstavce"/>
    <w:uiPriority w:val="99"/>
    <w:qFormat/>
    <w:rsid w:val="001A1A29"/>
    <w:rPr>
      <w:rFonts w:cs="Times New Roman"/>
      <w:i/>
      <w:color w:val="2CB34A"/>
      <w:sz w:val="24"/>
    </w:rPr>
  </w:style>
  <w:style w:type="character" w:styleId="Zdraznn">
    <w:name w:val="Emphasis"/>
    <w:basedOn w:val="Standardnpsmoodstavce"/>
    <w:uiPriority w:val="99"/>
    <w:qFormat/>
    <w:rsid w:val="00DD6A84"/>
    <w:rPr>
      <w:rFonts w:cs="Times New Roman"/>
      <w:i/>
      <w:color w:val="000000"/>
      <w:sz w:val="22"/>
    </w:rPr>
  </w:style>
  <w:style w:type="character" w:styleId="Siln">
    <w:name w:val="Strong"/>
    <w:basedOn w:val="Standardnpsmoodstavce"/>
    <w:uiPriority w:val="99"/>
    <w:qFormat/>
    <w:rsid w:val="001A1A29"/>
    <w:rPr>
      <w:rFonts w:cs="Times New Roman"/>
      <w:b/>
      <w:color w:val="000000"/>
      <w:sz w:val="24"/>
    </w:rPr>
  </w:style>
  <w:style w:type="character" w:styleId="Zdraznnintenzivn">
    <w:name w:val="Intense Emphasis"/>
    <w:basedOn w:val="Standardnpsmoodstavce"/>
    <w:uiPriority w:val="99"/>
    <w:qFormat/>
    <w:rsid w:val="00DD6A84"/>
    <w:rPr>
      <w:rFonts w:cs="Times New Roman"/>
      <w:i/>
      <w:iCs/>
      <w:color w:val="2CB34A"/>
      <w:sz w:val="24"/>
    </w:rPr>
  </w:style>
  <w:style w:type="paragraph" w:styleId="Citt">
    <w:name w:val="Quote"/>
    <w:basedOn w:val="Normln"/>
    <w:next w:val="Normln"/>
    <w:link w:val="CittChar"/>
    <w:uiPriority w:val="99"/>
    <w:qFormat/>
    <w:rsid w:val="00DD6A84"/>
    <w:pPr>
      <w:spacing w:before="200"/>
      <w:ind w:right="864"/>
    </w:pPr>
    <w:rPr>
      <w:i/>
      <w:iCs/>
      <w:color w:val="000000"/>
      <w:sz w:val="22"/>
    </w:rPr>
  </w:style>
  <w:style w:type="character" w:customStyle="1" w:styleId="CittChar">
    <w:name w:val="Citát Char"/>
    <w:basedOn w:val="Standardnpsmoodstavce"/>
    <w:link w:val="Citt"/>
    <w:uiPriority w:val="99"/>
    <w:locked/>
    <w:rsid w:val="00DD6A84"/>
    <w:rPr>
      <w:rFonts w:ascii="Arial" w:hAnsi="Arial" w:cs="Arial"/>
      <w:i/>
      <w:iCs/>
      <w:color w:val="000000"/>
      <w:sz w:val="20"/>
      <w:szCs w:val="20"/>
      <w:lang w:val="en-US"/>
    </w:rPr>
  </w:style>
  <w:style w:type="character" w:styleId="Odkazjemn">
    <w:name w:val="Subtle Reference"/>
    <w:basedOn w:val="Standardnpsmoodstavce"/>
    <w:uiPriority w:val="99"/>
    <w:qFormat/>
    <w:rsid w:val="00DD6A84"/>
    <w:rPr>
      <w:rFonts w:ascii="Arial" w:hAnsi="Arial" w:cs="Times New Roman"/>
      <w:caps/>
      <w:color w:val="2CB34A"/>
      <w:sz w:val="20"/>
    </w:rPr>
  </w:style>
  <w:style w:type="character" w:styleId="Odkazintenzivn">
    <w:name w:val="Intense Reference"/>
    <w:basedOn w:val="Standardnpsmoodstavce"/>
    <w:uiPriority w:val="99"/>
    <w:qFormat/>
    <w:rsid w:val="00DD6A84"/>
    <w:rPr>
      <w:rFonts w:ascii="Arial" w:hAnsi="Arial" w:cs="Times New Roman"/>
      <w:b/>
      <w:bCs/>
      <w:caps/>
      <w:color w:val="2CB34A"/>
      <w:spacing w:val="5"/>
      <w:sz w:val="20"/>
    </w:rPr>
  </w:style>
  <w:style w:type="character" w:styleId="Nzevknihy">
    <w:name w:val="Book Title"/>
    <w:basedOn w:val="Standardnpsmoodstavce"/>
    <w:uiPriority w:val="99"/>
    <w:qFormat/>
    <w:rsid w:val="004876F4"/>
    <w:rPr>
      <w:rFonts w:ascii="Arial" w:hAnsi="Arial" w:cs="Times New Roman"/>
      <w:b/>
      <w:bCs/>
      <w:iCs/>
      <w:caps/>
      <w:spacing w:val="5"/>
      <w:sz w:val="24"/>
    </w:rPr>
  </w:style>
  <w:style w:type="paragraph" w:styleId="Odstavecseseznamem">
    <w:name w:val="List Paragraph"/>
    <w:basedOn w:val="Normln"/>
    <w:uiPriority w:val="99"/>
    <w:qFormat/>
    <w:rsid w:val="007C0F06"/>
    <w:pPr>
      <w:ind w:left="720"/>
      <w:contextualSpacing/>
    </w:pPr>
    <w:rPr>
      <w:b/>
      <w:color w:val="2CB34A"/>
      <w:sz w:val="24"/>
    </w:rPr>
  </w:style>
  <w:style w:type="paragraph" w:customStyle="1" w:styleId="Odstavecseseznamem2urove">
    <w:name w:val="Odstavec se seznamem 2. uroveň"/>
    <w:basedOn w:val="Odstavecseseznamem"/>
    <w:uiPriority w:val="99"/>
    <w:rsid w:val="007C0F06"/>
    <w:pPr>
      <w:numPr>
        <w:ilvl w:val="1"/>
        <w:numId w:val="6"/>
      </w:numPr>
    </w:pPr>
    <w:rPr>
      <w:sz w:val="22"/>
    </w:rPr>
  </w:style>
  <w:style w:type="character" w:styleId="Hypertextovodkaz">
    <w:name w:val="Hyperlink"/>
    <w:basedOn w:val="Standardnpsmoodstavce"/>
    <w:uiPriority w:val="99"/>
    <w:rsid w:val="003A63AF"/>
    <w:rPr>
      <w:rFonts w:cs="Times New Roman"/>
      <w:color w:val="2CB34A"/>
      <w:u w:val="single"/>
    </w:rPr>
  </w:style>
  <w:style w:type="character" w:customStyle="1" w:styleId="apple-converted-space">
    <w:name w:val="apple-converted-space"/>
    <w:basedOn w:val="Standardnpsmoodstavce"/>
    <w:uiPriority w:val="99"/>
    <w:rsid w:val="00066FA9"/>
    <w:rPr>
      <w:rFonts w:cs="Times New Roman"/>
    </w:rPr>
  </w:style>
  <w:style w:type="paragraph" w:styleId="Normlnweb">
    <w:name w:val="Normal (Web)"/>
    <w:basedOn w:val="Normln"/>
    <w:uiPriority w:val="99"/>
    <w:locked/>
    <w:rsid w:val="00066F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810D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810D5A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0D5A"/>
    <w:rPr>
      <w:rFonts w:ascii="Arial" w:hAnsi="Arial" w:cs="Arial"/>
      <w:sz w:val="20"/>
      <w:szCs w:val="20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810D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0D5A"/>
    <w:rPr>
      <w:rFonts w:ascii="Arial" w:hAnsi="Arial" w:cs="Arial"/>
      <w:b/>
      <w:bCs/>
      <w:sz w:val="20"/>
      <w:szCs w:val="20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810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0D5A"/>
    <w:rPr>
      <w:rFonts w:ascii="Segoe UI" w:hAnsi="Segoe UI" w:cs="Segoe UI"/>
      <w:sz w:val="18"/>
      <w:szCs w:val="18"/>
      <w:lang w:val="en-US" w:eastAsia="en-US"/>
    </w:rPr>
  </w:style>
  <w:style w:type="paragraph" w:customStyle="1" w:styleId="BodyA">
    <w:name w:val="Body A"/>
    <w:rsid w:val="003A6AA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era@bluegekk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436</Words>
  <Characters>2575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Pravda o spropitném a EET</vt:lpstr>
      <vt:lpstr>Pravda o spropitném a EET</vt:lpstr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Pravda o spropitném a EET</dc:title>
  <dc:subject/>
  <dc:creator>Hasta Luego</dc:creator>
  <cp:keywords/>
  <dc:description/>
  <cp:lastModifiedBy>Věra Kubátová</cp:lastModifiedBy>
  <cp:revision>3</cp:revision>
  <dcterms:created xsi:type="dcterms:W3CDTF">2016-11-24T11:15:00Z</dcterms:created>
  <dcterms:modified xsi:type="dcterms:W3CDTF">2016-11-24T11:45:00Z</dcterms:modified>
</cp:coreProperties>
</file>